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6" w:rsidRPr="00330C14" w:rsidRDefault="00003256" w:rsidP="00003256">
      <w:pPr>
        <w:spacing w:before="120"/>
        <w:jc w:val="right"/>
        <w:rPr>
          <w:sz w:val="28"/>
          <w:szCs w:val="28"/>
          <w:lang w:val="ro-RO"/>
        </w:rPr>
      </w:pPr>
      <w:r w:rsidRPr="00330C14">
        <w:rPr>
          <w:sz w:val="28"/>
          <w:szCs w:val="28"/>
          <w:lang w:val="ro-RO"/>
        </w:rPr>
        <w:t xml:space="preserve">Anexa nr.1   </w:t>
      </w:r>
    </w:p>
    <w:p w:rsidR="00003256" w:rsidRPr="00330C14" w:rsidRDefault="00003256" w:rsidP="00003256">
      <w:pPr>
        <w:pStyle w:val="NoSpacing"/>
        <w:jc w:val="right"/>
        <w:rPr>
          <w:sz w:val="28"/>
          <w:szCs w:val="28"/>
          <w:lang w:val="ro-RO"/>
        </w:rPr>
      </w:pPr>
      <w:r w:rsidRPr="00330C14">
        <w:rPr>
          <w:sz w:val="28"/>
          <w:szCs w:val="28"/>
          <w:lang w:val="ro-RO"/>
        </w:rPr>
        <w:t xml:space="preserve">                                                               la Ordinul Minist</w:t>
      </w:r>
      <w:r>
        <w:rPr>
          <w:sz w:val="28"/>
          <w:szCs w:val="28"/>
          <w:lang w:val="ro-RO"/>
        </w:rPr>
        <w:t>e</w:t>
      </w:r>
      <w:r w:rsidRPr="00330C14">
        <w:rPr>
          <w:sz w:val="28"/>
          <w:szCs w:val="28"/>
          <w:lang w:val="ro-RO"/>
        </w:rPr>
        <w:t xml:space="preserve">rului Finanțelor </w:t>
      </w:r>
    </w:p>
    <w:p w:rsidR="00003256" w:rsidRPr="00330C14" w:rsidRDefault="00003256" w:rsidP="00003256">
      <w:pPr>
        <w:pStyle w:val="NoSpacing"/>
        <w:jc w:val="right"/>
        <w:rPr>
          <w:sz w:val="28"/>
          <w:szCs w:val="28"/>
          <w:lang w:val="ro-RO"/>
        </w:rPr>
      </w:pPr>
      <w:r w:rsidRPr="00330C14">
        <w:rPr>
          <w:sz w:val="28"/>
          <w:szCs w:val="28"/>
          <w:lang w:val="ro-RO"/>
        </w:rPr>
        <w:t xml:space="preserve">                                                      nr.</w:t>
      </w:r>
      <w:r>
        <w:rPr>
          <w:sz w:val="28"/>
          <w:szCs w:val="28"/>
          <w:lang w:val="ro-RO"/>
        </w:rPr>
        <w:t xml:space="preserve"> 157</w:t>
      </w:r>
      <w:r w:rsidRPr="00330C14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14</w:t>
      </w:r>
      <w:r w:rsidRPr="00330C14">
        <w:rPr>
          <w:sz w:val="28"/>
          <w:szCs w:val="28"/>
          <w:lang w:val="ro-RO"/>
        </w:rPr>
        <w:t xml:space="preserve"> septembrie 2018 </w:t>
      </w:r>
    </w:p>
    <w:p w:rsidR="00003256" w:rsidRPr="00330C14" w:rsidRDefault="00003256" w:rsidP="00003256">
      <w:pPr>
        <w:pStyle w:val="Heading2"/>
        <w:ind w:firstLine="567"/>
        <w:jc w:val="center"/>
        <w:rPr>
          <w:rFonts w:ascii="Times New Roman" w:hAnsi="Times New Roman"/>
          <w:lang w:val="ro-RO"/>
        </w:rPr>
      </w:pPr>
      <w:r w:rsidRPr="00330C14">
        <w:rPr>
          <w:rFonts w:ascii="Times New Roman" w:hAnsi="Times New Roman"/>
          <w:i w:val="0"/>
          <w:lang w:val="ro-RO"/>
        </w:rPr>
        <w:t>PROGRAM</w:t>
      </w:r>
    </w:p>
    <w:p w:rsidR="00003256" w:rsidRPr="00330C14" w:rsidRDefault="00003256" w:rsidP="00003256">
      <w:pPr>
        <w:pStyle w:val="Heading2"/>
        <w:spacing w:before="0" w:after="0"/>
        <w:ind w:firstLine="567"/>
        <w:jc w:val="center"/>
        <w:rPr>
          <w:rFonts w:ascii="Times New Roman" w:hAnsi="Times New Roman"/>
          <w:i w:val="0"/>
          <w:lang w:val="ro-RO"/>
        </w:rPr>
      </w:pPr>
      <w:r w:rsidRPr="00330C14">
        <w:rPr>
          <w:rFonts w:ascii="Times New Roman" w:hAnsi="Times New Roman"/>
          <w:i w:val="0"/>
          <w:lang w:val="ro-RO"/>
        </w:rPr>
        <w:t xml:space="preserve">de utilizare experimentală a Sistemului informațional </w:t>
      </w:r>
    </w:p>
    <w:p w:rsidR="00003256" w:rsidRPr="00330C14" w:rsidRDefault="00003256" w:rsidP="00003256">
      <w:pPr>
        <w:pStyle w:val="Heading2"/>
        <w:spacing w:before="0" w:after="0"/>
        <w:ind w:firstLine="567"/>
        <w:jc w:val="center"/>
        <w:rPr>
          <w:rFonts w:ascii="Times New Roman" w:hAnsi="Times New Roman"/>
          <w:i w:val="0"/>
          <w:lang w:val="ro-RO"/>
        </w:rPr>
      </w:pPr>
      <w:r w:rsidRPr="00330C14">
        <w:rPr>
          <w:rFonts w:ascii="Times New Roman" w:hAnsi="Times New Roman"/>
          <w:i w:val="0"/>
          <w:lang w:val="ro-RO"/>
        </w:rPr>
        <w:t>automatizat ”Registrul de stat al achizițiilor publice” (MTender)</w:t>
      </w:r>
    </w:p>
    <w:p w:rsidR="00003256" w:rsidRPr="00330C14" w:rsidRDefault="00003256" w:rsidP="00003256">
      <w:pPr>
        <w:rPr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7"/>
        <w:gridCol w:w="2669"/>
        <w:gridCol w:w="1856"/>
      </w:tblGrid>
      <w:tr w:rsidR="00003256" w:rsidRPr="00330C14" w:rsidTr="008F0EC0">
        <w:tc>
          <w:tcPr>
            <w:tcW w:w="5070" w:type="dxa"/>
            <w:shd w:val="clear" w:color="auto" w:fill="auto"/>
          </w:tcPr>
          <w:p w:rsidR="00003256" w:rsidRPr="0086168B" w:rsidRDefault="00003256" w:rsidP="008F0EC0">
            <w:pPr>
              <w:rPr>
                <w:b/>
                <w:lang w:val="ro-RO"/>
              </w:rPr>
            </w:pPr>
            <w:r w:rsidRPr="0086168B">
              <w:rPr>
                <w:b/>
                <w:lang w:val="ro-RO"/>
              </w:rPr>
              <w:t>Denumirea activităților</w:t>
            </w:r>
          </w:p>
        </w:tc>
        <w:tc>
          <w:tcPr>
            <w:tcW w:w="2835" w:type="dxa"/>
            <w:shd w:val="clear" w:color="auto" w:fill="auto"/>
          </w:tcPr>
          <w:p w:rsidR="00003256" w:rsidRPr="0086168B" w:rsidRDefault="00003256" w:rsidP="008F0EC0">
            <w:pPr>
              <w:rPr>
                <w:b/>
                <w:lang w:val="ro-RO"/>
              </w:rPr>
            </w:pPr>
            <w:r w:rsidRPr="0086168B">
              <w:rPr>
                <w:b/>
                <w:lang w:val="ro-RO"/>
              </w:rPr>
              <w:t>Responsabili</w:t>
            </w:r>
          </w:p>
        </w:tc>
        <w:tc>
          <w:tcPr>
            <w:tcW w:w="1950" w:type="dxa"/>
            <w:shd w:val="clear" w:color="auto" w:fill="auto"/>
          </w:tcPr>
          <w:p w:rsidR="00003256" w:rsidRPr="0086168B" w:rsidRDefault="00003256" w:rsidP="008F0EC0">
            <w:pPr>
              <w:rPr>
                <w:b/>
                <w:lang w:val="ro-RO"/>
              </w:rPr>
            </w:pPr>
            <w:r w:rsidRPr="0086168B">
              <w:rPr>
                <w:b/>
                <w:lang w:val="ro-RO"/>
              </w:rPr>
              <w:t>Termenul de realizare</w:t>
            </w:r>
          </w:p>
        </w:tc>
      </w:tr>
      <w:tr w:rsidR="00003256" w:rsidRPr="00330C14" w:rsidTr="008F0EC0">
        <w:tc>
          <w:tcPr>
            <w:tcW w:w="5070" w:type="dxa"/>
            <w:shd w:val="clear" w:color="auto" w:fill="auto"/>
          </w:tcPr>
          <w:p w:rsidR="00003256" w:rsidRPr="00330C14" w:rsidRDefault="00003256" w:rsidP="00003256">
            <w:pPr>
              <w:numPr>
                <w:ilvl w:val="0"/>
                <w:numId w:val="1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U</w:t>
            </w:r>
            <w:r w:rsidRPr="00330C14">
              <w:rPr>
                <w:lang w:val="ro-RO"/>
              </w:rPr>
              <w:t>tiliza</w:t>
            </w:r>
            <w:r>
              <w:rPr>
                <w:lang w:val="ro-RO"/>
              </w:rPr>
              <w:t>rea</w:t>
            </w:r>
            <w:r w:rsidRPr="00330C14">
              <w:rPr>
                <w:lang w:val="ro-RO"/>
              </w:rPr>
              <w:t xml:space="preserve"> Sistemul</w:t>
            </w:r>
            <w:r>
              <w:rPr>
                <w:lang w:val="ro-RO"/>
              </w:rPr>
              <w:t>ui</w:t>
            </w:r>
            <w:r w:rsidRPr="00330C14">
              <w:rPr>
                <w:lang w:val="ro-RO"/>
              </w:rPr>
              <w:t xml:space="preserve"> informațional automatizat ”Registrul de stat al achizițiilor publice” (MTender), pentru înregistrarea contractelor de achiziții publice, cu excepția:</w:t>
            </w:r>
          </w:p>
          <w:p w:rsidR="00003256" w:rsidRPr="00330C14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 w:rsidRPr="00330C14">
              <w:rPr>
                <w:lang w:val="ro-RO"/>
              </w:rPr>
              <w:t>contractelor de achiziții publice încheiate cu persoane fizice;</w:t>
            </w:r>
          </w:p>
          <w:p w:rsidR="00003256" w:rsidRPr="00330C14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 w:rsidRPr="00330C14">
              <w:rPr>
                <w:lang w:val="ro-RO"/>
              </w:rPr>
              <w:t>achizițiilor valoarea cărora nu depășește 10000 de lei, fără taxa pe valoarea adăugată;</w:t>
            </w:r>
          </w:p>
          <w:p w:rsidR="00003256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 w:rsidRPr="00330C14">
              <w:rPr>
                <w:lang w:val="ro-RO"/>
              </w:rPr>
              <w:t>contractelor a căror obiecte de achiziții sunt prevăzute</w:t>
            </w:r>
            <w:r>
              <w:rPr>
                <w:lang w:val="ro-RO"/>
              </w:rPr>
              <w:t xml:space="preserve"> la art.4 din Legea nr.131 din 3 iulie 2015 privind achizițiile publice;</w:t>
            </w:r>
          </w:p>
          <w:p w:rsidR="00003256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contractelor subsecvente încheiate în baza unui acord-cadru;</w:t>
            </w:r>
          </w:p>
          <w:p w:rsidR="00003256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Contractele, textul cărora este altul decât cel stabilit în documentația standard;</w:t>
            </w:r>
          </w:p>
          <w:p w:rsidR="00003256" w:rsidRPr="00330C14" w:rsidRDefault="00003256" w:rsidP="00003256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Amendamentele pentru toate contractele de achiziții publice anterioare.</w:t>
            </w:r>
          </w:p>
        </w:tc>
        <w:tc>
          <w:tcPr>
            <w:tcW w:w="2835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330C14">
              <w:rPr>
                <w:lang w:val="ro-RO"/>
              </w:rPr>
              <w:t xml:space="preserve">Autoritățile publice </w:t>
            </w:r>
            <w:r>
              <w:rPr>
                <w:lang w:val="ro-RO"/>
              </w:rPr>
              <w:t>incluse</w:t>
            </w:r>
            <w:r w:rsidRPr="00330C14">
              <w:rPr>
                <w:lang w:val="ro-RO"/>
              </w:rPr>
              <w:t xml:space="preserve"> în anexa nr.2</w:t>
            </w:r>
          </w:p>
        </w:tc>
        <w:tc>
          <w:tcPr>
            <w:tcW w:w="1950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330C14">
              <w:rPr>
                <w:lang w:val="ro-RO"/>
              </w:rPr>
              <w:t>Din data de 17 septembrie 2018</w:t>
            </w:r>
          </w:p>
        </w:tc>
      </w:tr>
      <w:tr w:rsidR="00003256" w:rsidRPr="00330C14" w:rsidTr="008F0EC0">
        <w:tc>
          <w:tcPr>
            <w:tcW w:w="5070" w:type="dxa"/>
            <w:shd w:val="clear" w:color="auto" w:fill="auto"/>
          </w:tcPr>
          <w:p w:rsidR="00003256" w:rsidRPr="00330C14" w:rsidRDefault="00003256" w:rsidP="00003256">
            <w:pPr>
              <w:numPr>
                <w:ilvl w:val="0"/>
                <w:numId w:val="1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Asigurarea înregistrării contractelor de achiziții publice recepționate de la autoritățile incluse la anexa nr.2, doar prin intermediul </w:t>
            </w:r>
            <w:r w:rsidRPr="00330C14">
              <w:rPr>
                <w:lang w:val="ro-RO"/>
              </w:rPr>
              <w:t>Sistemul informațional automatizat ”Registrul de stat al achizițiilor publice” (MTender)</w:t>
            </w:r>
            <w:r>
              <w:rPr>
                <w:lang w:val="ro-RO"/>
              </w:rPr>
              <w:t>, cu excepția contractelor menționate în pct.1.</w:t>
            </w:r>
          </w:p>
        </w:tc>
        <w:tc>
          <w:tcPr>
            <w:tcW w:w="2835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>
              <w:rPr>
                <w:lang w:val="ro-RO"/>
              </w:rPr>
              <w:t>Trezoreriile regionale</w:t>
            </w:r>
          </w:p>
        </w:tc>
        <w:tc>
          <w:tcPr>
            <w:tcW w:w="1950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330C14">
              <w:rPr>
                <w:lang w:val="ro-RO"/>
              </w:rPr>
              <w:t>Din data de 17 septembrie 2018</w:t>
            </w:r>
          </w:p>
        </w:tc>
      </w:tr>
      <w:tr w:rsidR="00003256" w:rsidRPr="00330C14" w:rsidTr="008F0EC0">
        <w:tc>
          <w:tcPr>
            <w:tcW w:w="5070" w:type="dxa"/>
            <w:shd w:val="clear" w:color="auto" w:fill="auto"/>
          </w:tcPr>
          <w:p w:rsidR="00003256" w:rsidRDefault="00003256" w:rsidP="00003256">
            <w:pPr>
              <w:numPr>
                <w:ilvl w:val="0"/>
                <w:numId w:val="1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Comunicarea prin intermediul </w:t>
            </w:r>
            <w:r w:rsidRPr="00330C14">
              <w:rPr>
                <w:lang w:val="ro-RO"/>
              </w:rPr>
              <w:t>Sistemul</w:t>
            </w:r>
            <w:r>
              <w:rPr>
                <w:lang w:val="ro-RO"/>
              </w:rPr>
              <w:t>ui</w:t>
            </w:r>
            <w:r w:rsidRPr="00330C14">
              <w:rPr>
                <w:lang w:val="ro-RO"/>
              </w:rPr>
              <w:t xml:space="preserve"> informațional automatizat ”Registrul de stat al achizițiilor publice” (MTender)</w:t>
            </w:r>
            <w:r>
              <w:rPr>
                <w:lang w:val="ro-RO"/>
              </w:rPr>
              <w:t xml:space="preserve"> a numărului și datei de înregistrare a contractului de achiziții publice.</w:t>
            </w:r>
          </w:p>
        </w:tc>
        <w:tc>
          <w:tcPr>
            <w:tcW w:w="2835" w:type="dxa"/>
            <w:shd w:val="clear" w:color="auto" w:fill="auto"/>
          </w:tcPr>
          <w:p w:rsidR="00003256" w:rsidRDefault="00003256" w:rsidP="008F0EC0">
            <w:pPr>
              <w:rPr>
                <w:lang w:val="ro-RO"/>
              </w:rPr>
            </w:pPr>
            <w:r w:rsidRPr="00D9311A">
              <w:rPr>
                <w:lang w:val="ro-RO"/>
              </w:rPr>
              <w:t>IP Centrul de tehnologii informaționale în finanțe</w:t>
            </w:r>
            <w:r>
              <w:rPr>
                <w:lang w:val="ro-RO"/>
              </w:rPr>
              <w:t>, Platformele de achiziții electronice</w:t>
            </w:r>
          </w:p>
        </w:tc>
        <w:tc>
          <w:tcPr>
            <w:tcW w:w="1950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330C14">
              <w:rPr>
                <w:lang w:val="ro-RO"/>
              </w:rPr>
              <w:t>Din data de 17 septembrie 2018</w:t>
            </w:r>
          </w:p>
        </w:tc>
      </w:tr>
      <w:tr w:rsidR="00003256" w:rsidRPr="00330C14" w:rsidTr="008F0EC0">
        <w:tc>
          <w:tcPr>
            <w:tcW w:w="5070" w:type="dxa"/>
            <w:shd w:val="clear" w:color="auto" w:fill="auto"/>
          </w:tcPr>
          <w:p w:rsidR="00003256" w:rsidRDefault="00003256" w:rsidP="00003256">
            <w:pPr>
              <w:numPr>
                <w:ilvl w:val="0"/>
                <w:numId w:val="1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realizarea instruirii autorităților publice incluse în anexa nr.2.</w:t>
            </w:r>
          </w:p>
        </w:tc>
        <w:tc>
          <w:tcPr>
            <w:tcW w:w="2835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D9311A">
              <w:rPr>
                <w:lang w:val="ro-RO"/>
              </w:rPr>
              <w:t>IP Centrul de tehnologii informaționale în finanțe</w:t>
            </w:r>
            <w:r>
              <w:rPr>
                <w:lang w:val="ro-RO"/>
              </w:rPr>
              <w:t>, Platformele de achiziții electronice</w:t>
            </w:r>
          </w:p>
        </w:tc>
        <w:tc>
          <w:tcPr>
            <w:tcW w:w="1950" w:type="dxa"/>
            <w:shd w:val="clear" w:color="auto" w:fill="auto"/>
          </w:tcPr>
          <w:p w:rsidR="00003256" w:rsidRPr="00330C14" w:rsidRDefault="00003256" w:rsidP="008F0EC0">
            <w:pPr>
              <w:rPr>
                <w:lang w:val="ro-RO"/>
              </w:rPr>
            </w:pPr>
            <w:r w:rsidRPr="00330C14">
              <w:rPr>
                <w:lang w:val="ro-RO"/>
              </w:rPr>
              <w:t>Din data de 17 septembrie 2018</w:t>
            </w:r>
          </w:p>
        </w:tc>
      </w:tr>
      <w:tr w:rsidR="00003256" w:rsidRPr="00330C14" w:rsidTr="008F0EC0">
        <w:tc>
          <w:tcPr>
            <w:tcW w:w="5070" w:type="dxa"/>
            <w:shd w:val="clear" w:color="auto" w:fill="auto"/>
          </w:tcPr>
          <w:p w:rsidR="00003256" w:rsidRPr="00860E32" w:rsidRDefault="00003256" w:rsidP="00003256">
            <w:pPr>
              <w:numPr>
                <w:ilvl w:val="0"/>
                <w:numId w:val="1"/>
              </w:numPr>
              <w:ind w:left="0"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Asigurarea suportului metodologic autorităților publice incluse în anexa nr.2 privind modul de înregistrare a contractelor de achiziții publice în </w:t>
            </w:r>
            <w:r w:rsidRPr="00330C14">
              <w:rPr>
                <w:lang w:val="ro-RO"/>
              </w:rPr>
              <w:t>Sistemul informațional automatizat ”Registrul de stat al achizițiilor publice” (MTender)</w:t>
            </w:r>
          </w:p>
        </w:tc>
        <w:tc>
          <w:tcPr>
            <w:tcW w:w="2835" w:type="dxa"/>
            <w:shd w:val="clear" w:color="auto" w:fill="auto"/>
          </w:tcPr>
          <w:p w:rsidR="00003256" w:rsidRDefault="00003256" w:rsidP="008F0EC0">
            <w:pPr>
              <w:rPr>
                <w:lang w:val="ro-RO"/>
              </w:rPr>
            </w:pPr>
            <w:r w:rsidRPr="00D9311A">
              <w:rPr>
                <w:lang w:val="ro-RO"/>
              </w:rPr>
              <w:t>IP Centrul de tehnologii informaționale în finanțe</w:t>
            </w:r>
          </w:p>
          <w:p w:rsidR="00003256" w:rsidRPr="00D9311A" w:rsidRDefault="00003256" w:rsidP="008F0EC0">
            <w:pPr>
              <w:rPr>
                <w:lang w:val="ro-RO"/>
              </w:rPr>
            </w:pPr>
            <w:r>
              <w:rPr>
                <w:lang w:val="ro-RO"/>
              </w:rPr>
              <w:t>Platformele de achiziții electronice</w:t>
            </w:r>
          </w:p>
        </w:tc>
        <w:tc>
          <w:tcPr>
            <w:tcW w:w="1950" w:type="dxa"/>
            <w:shd w:val="clear" w:color="auto" w:fill="auto"/>
          </w:tcPr>
          <w:p w:rsidR="00003256" w:rsidRDefault="00003256" w:rsidP="008F0EC0">
            <w:pPr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</w:tr>
    </w:tbl>
    <w:p w:rsidR="00CE084F" w:rsidRDefault="00CE084F"/>
    <w:sectPr w:rsidR="00CE084F" w:rsidSect="000032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74"/>
    <w:multiLevelType w:val="hybridMultilevel"/>
    <w:tmpl w:val="C4324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9AE"/>
    <w:multiLevelType w:val="hybridMultilevel"/>
    <w:tmpl w:val="E04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3256"/>
    <w:rsid w:val="00003256"/>
    <w:rsid w:val="00C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003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o-M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256"/>
    <w:rPr>
      <w:rFonts w:ascii="Arial" w:eastAsia="Times New Roman" w:hAnsi="Arial" w:cs="Times New Roman"/>
      <w:b/>
      <w:bCs/>
      <w:i/>
      <w:iCs/>
      <w:sz w:val="28"/>
      <w:szCs w:val="28"/>
      <w:lang w:val="ro-MO"/>
    </w:rPr>
  </w:style>
  <w:style w:type="paragraph" w:styleId="NoSpacing">
    <w:name w:val="No Spacing"/>
    <w:uiPriority w:val="1"/>
    <w:qFormat/>
    <w:rsid w:val="0000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2018-10-01T07:34:00Z</dcterms:created>
  <dcterms:modified xsi:type="dcterms:W3CDTF">2018-10-01T07:34:00Z</dcterms:modified>
</cp:coreProperties>
</file>